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D0A63">
        <w:rPr>
          <w:b/>
          <w:sz w:val="28"/>
          <w:szCs w:val="28"/>
        </w:rPr>
        <w:t>Описание практики уча</w:t>
      </w:r>
      <w:r>
        <w:rPr>
          <w:b/>
          <w:sz w:val="28"/>
          <w:szCs w:val="28"/>
        </w:rPr>
        <w:t>стия общественности в управлении</w:t>
      </w:r>
      <w:bookmarkStart w:id="0" w:name="_GoBack"/>
      <w:bookmarkEnd w:id="0"/>
      <w:r w:rsidRPr="001D0A63">
        <w:rPr>
          <w:b/>
          <w:sz w:val="28"/>
          <w:szCs w:val="28"/>
        </w:rPr>
        <w:t xml:space="preserve"> образованием </w:t>
      </w:r>
      <w:r w:rsidRPr="001D0A63">
        <w:rPr>
          <w:b/>
          <w:sz w:val="28"/>
          <w:szCs w:val="28"/>
        </w:rPr>
        <w:t>«Организация эффективной модели государственно-общественного управления в образовательных учреждениях Москвы»,</w:t>
      </w:r>
      <w:r w:rsidRPr="001D0A63">
        <w:rPr>
          <w:b/>
          <w:sz w:val="28"/>
          <w:szCs w:val="28"/>
        </w:rPr>
        <w:t xml:space="preserve"> реализованной в рамках </w:t>
      </w:r>
      <w:r w:rsidRPr="001D0A63">
        <w:rPr>
          <w:b/>
          <w:sz w:val="28"/>
          <w:szCs w:val="28"/>
        </w:rPr>
        <w:t>городской инновационной площадк</w:t>
      </w:r>
      <w:r w:rsidRPr="001D0A63">
        <w:rPr>
          <w:b/>
          <w:sz w:val="28"/>
          <w:szCs w:val="28"/>
        </w:rPr>
        <w:t>и</w:t>
      </w:r>
      <w:r w:rsidRPr="001D0A63">
        <w:rPr>
          <w:b/>
          <w:sz w:val="28"/>
          <w:szCs w:val="28"/>
        </w:rPr>
        <w:t xml:space="preserve"> в Москве с 2012 по 2015 годы</w:t>
      </w:r>
    </w:p>
    <w:p w:rsid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В рамках инновационной площадки была создана городская сеть участников общественно-государственного управления образованием, которая включила в себя: экспертно-консультативный совет родительской общественности при Департаменте образования г. Москвы, Московский городской педагогический университет, Образовательный центр «Команда», Городской методический центр, Общественный Совет при Департаменте образования г. Москвы, </w:t>
      </w:r>
      <w:proofErr w:type="spellStart"/>
      <w:r w:rsidRPr="001D0A63">
        <w:rPr>
          <w:sz w:val="28"/>
          <w:szCs w:val="28"/>
        </w:rPr>
        <w:t>стажировочные</w:t>
      </w:r>
      <w:proofErr w:type="spellEnd"/>
      <w:r w:rsidRPr="001D0A63">
        <w:rPr>
          <w:sz w:val="28"/>
          <w:szCs w:val="28"/>
        </w:rPr>
        <w:t xml:space="preserve"> площадки по общественно-государственному управлению школ и детских садов, а также структуры федерального уровня: Институт развития государственно-общественного управления образованием, Общественную палату РФ, Общероссийский народный фронт, Комитет гражданских инициатив. 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В рамках деятельности были разработаны, прошли общественную экспертизу (по технологии </w:t>
      </w:r>
      <w:proofErr w:type="spellStart"/>
      <w:r w:rsidRPr="001D0A63">
        <w:rPr>
          <w:sz w:val="28"/>
          <w:szCs w:val="28"/>
        </w:rPr>
        <w:t>краудсорсинга</w:t>
      </w:r>
      <w:proofErr w:type="spellEnd"/>
      <w:r w:rsidRPr="001D0A63">
        <w:rPr>
          <w:sz w:val="28"/>
          <w:szCs w:val="28"/>
        </w:rPr>
        <w:t xml:space="preserve">) и были приняты Стандарты работы Управляющих советов образовательных организаций Москвы. Стандарты определяют рамочные требования к организации государственно-общественного управления в школах города. В рамках пилота была проведена аккредитация управляющих советов. В дальнейшем Общественный совет в соответствии с разработанными Стандартами начал процедуру общественной аккредитации школ на соответствие данным требованиям. Аккредитация проводится по заявкам самих школ и носит добровольный характер. На момент написания Аналитической записки управляющие советы 363 образовательных организации прошли добровольную Аккредитацию и получили Удостоверения от Общественного Совета при </w:t>
      </w:r>
      <w:proofErr w:type="spellStart"/>
      <w:r w:rsidRPr="001D0A63">
        <w:rPr>
          <w:sz w:val="28"/>
          <w:szCs w:val="28"/>
        </w:rPr>
        <w:t>ДОгМ</w:t>
      </w:r>
      <w:proofErr w:type="spellEnd"/>
      <w:r w:rsidRPr="001D0A63">
        <w:rPr>
          <w:sz w:val="28"/>
          <w:szCs w:val="28"/>
        </w:rPr>
        <w:t>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D0A63">
        <w:rPr>
          <w:sz w:val="28"/>
          <w:szCs w:val="28"/>
        </w:rPr>
        <w:t>Необходимо отметить, что важным направлением работы площадки стала разработка нормативно-правового и методического обеспечения деятельности органов общественно-государственного управления образованием.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В это же время осуществлялась деятельность по повышению уровня информированности и подготовки к участию в работе коллегиальных органов управления образованием: разработка программы профильной смены для школьников – членов управляющих  советов «Стратегический резерв», разработка курсовой подготовки (цикла семинаров) для школьников – членов управляющих советов (Городским методическим центром), разработка </w:t>
      </w:r>
      <w:r w:rsidRPr="001D0A63">
        <w:rPr>
          <w:sz w:val="28"/>
          <w:szCs w:val="28"/>
        </w:rPr>
        <w:lastRenderedPageBreak/>
        <w:t>деловой игры-тренинга для школьных управляющих, разработка окружного конкурса для школьников-членов управляющих советов.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За время работы инновационной площадки также была проведена разработка и апробация системы подготовки и консультирования: было обучено более 2000 общественных управляющих (включая родителей), </w:t>
      </w:r>
      <w:proofErr w:type="spellStart"/>
      <w:r w:rsidRPr="001D0A63">
        <w:rPr>
          <w:sz w:val="28"/>
          <w:szCs w:val="28"/>
        </w:rPr>
        <w:t>тьюторов</w:t>
      </w:r>
      <w:proofErr w:type="spellEnd"/>
      <w:r w:rsidRPr="001D0A63">
        <w:rPr>
          <w:sz w:val="28"/>
          <w:szCs w:val="28"/>
        </w:rPr>
        <w:t xml:space="preserve"> (из числа родителей – членов управляющих советов), представителей учредителя (500 специалистов из учреждений, подведомственных </w:t>
      </w:r>
      <w:proofErr w:type="spellStart"/>
      <w:r w:rsidRPr="001D0A63">
        <w:rPr>
          <w:sz w:val="28"/>
          <w:szCs w:val="28"/>
        </w:rPr>
        <w:t>ДОгМ</w:t>
      </w:r>
      <w:proofErr w:type="spellEnd"/>
      <w:r w:rsidRPr="001D0A63">
        <w:rPr>
          <w:sz w:val="28"/>
          <w:szCs w:val="28"/>
        </w:rPr>
        <w:t xml:space="preserve">); проведено 6 общегородских конференций для членов школьных советов (1 раз в полгода), 10 </w:t>
      </w:r>
      <w:proofErr w:type="spellStart"/>
      <w:r w:rsidRPr="001D0A63">
        <w:rPr>
          <w:sz w:val="28"/>
          <w:szCs w:val="28"/>
        </w:rPr>
        <w:t>вебинаров</w:t>
      </w:r>
      <w:proofErr w:type="spellEnd"/>
      <w:r w:rsidRPr="001D0A63">
        <w:rPr>
          <w:sz w:val="28"/>
          <w:szCs w:val="28"/>
        </w:rPr>
        <w:t>, более 50 консультаций.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Помимо обучения и просвещения непосредственных участников коллегиальных органов управления образованием проводилась информационно-просветительская работа и с более широкой аудиторией – заинтересованными гражданами (прежде всего, родителями) – по вопросам общественного участия в управлении образованием, независимой оценке качества образования и общественному контролю.  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Реализация проекта предполагала разработку инструментария для подробного анализа эффективности работы управляющих советов Москвы и проведение ежегодного мониторинга, который проводился в электронном формате и очно (интервью, встречи).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В рамках реализации целей и задач проекта, а также для распространения опыта г. Москвы в данном направлении было организовано и проведено более 60 публичных мероприятий/акций с участием (и обязательным выступлением) родителей (конференции, семинары, круглые столы, тренинги, деловые игры, конкурсы), площадками которых стали: Общественная палата РФ, Общероссийский народный фронт (московское отделение), Комитет гражданский инициатив (общероссийский гражданский форум), Всероссийский Форум активных граждан «Сообщество», Конференции Высшей Школы Экономики, </w:t>
      </w:r>
      <w:proofErr w:type="spellStart"/>
      <w:r w:rsidRPr="001D0A63">
        <w:rPr>
          <w:sz w:val="28"/>
          <w:szCs w:val="28"/>
        </w:rPr>
        <w:t>АПКиППРО</w:t>
      </w:r>
      <w:proofErr w:type="spellEnd"/>
      <w:r w:rsidRPr="001D0A63">
        <w:rPr>
          <w:sz w:val="28"/>
          <w:szCs w:val="28"/>
        </w:rPr>
        <w:t xml:space="preserve">, МГПУ. 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Система работы городской инновационной площадки по расширению общественного участия в управлении образованием включала в себя: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создание городской сети участников государственно-общественного управления образованием; взаимодействие/координация деятельности различных структур, занимающихся вопросами общественно-государственного управления на региональном и федеральном уровнях; 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разработку, общественную экспертизу и принятие Стандартов работы управляющих советов образовательных организаций </w:t>
      </w:r>
      <w:r w:rsidRPr="001D0A63">
        <w:rPr>
          <w:sz w:val="28"/>
          <w:szCs w:val="28"/>
        </w:rPr>
        <w:lastRenderedPageBreak/>
        <w:t>Москвы; аккредитацию управляющих советов образовательных организаций Москвы;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разработку нормативно-правового и методического обеспечения деятельности органов общественно-государственного управления образованием;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формирование и организацию работы управляющих советов в условиях создания больших образовательных комплексов; 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разработку новой модели государственно-общественного управления образованием в территориальных образовательных комплексах (ТОК); </w:t>
      </w:r>
      <w:proofErr w:type="spellStart"/>
      <w:r w:rsidRPr="001D0A63">
        <w:rPr>
          <w:sz w:val="28"/>
          <w:szCs w:val="28"/>
        </w:rPr>
        <w:t>краудсорсинговый</w:t>
      </w:r>
      <w:proofErr w:type="spellEnd"/>
      <w:r w:rsidRPr="001D0A63">
        <w:rPr>
          <w:sz w:val="28"/>
          <w:szCs w:val="28"/>
        </w:rPr>
        <w:t xml:space="preserve"> проект при поддержке Правительства г. Москвы по созданию модели в ТОК; роль управляющего совета в разработке и реализации новой стратегии развития образовательной организации; 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разработку и апробацию системы подготовки и консультирования общественных управляющих и </w:t>
      </w:r>
      <w:proofErr w:type="spellStart"/>
      <w:r w:rsidRPr="001D0A63">
        <w:rPr>
          <w:sz w:val="28"/>
          <w:szCs w:val="28"/>
        </w:rPr>
        <w:t>тьюторов</w:t>
      </w:r>
      <w:proofErr w:type="spellEnd"/>
      <w:r w:rsidRPr="001D0A63">
        <w:rPr>
          <w:sz w:val="28"/>
          <w:szCs w:val="28"/>
        </w:rPr>
        <w:t>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проведение информационно-просветительской работы по мотивации заинтересованных граждан к общественному участию в управлении образованием, независимой оценки качества образования и общественном контроле;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разработку инструментария анализа эффективности работы управляющих советов г. Москвы и проведение мониторинга; 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разработку и реализацию программы работы с ученическим активом общественных управляющих и представителями учредителя;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организацию и проведение публичных мероприятий и акций (конференции, семинары, конкурс среди школьников «Имею право. Я - школьный управляющий»);</w:t>
      </w:r>
    </w:p>
    <w:p w:rsidR="001D0A63" w:rsidRPr="001D0A63" w:rsidRDefault="001D0A63" w:rsidP="001D0A63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распространение московского опыта работы коллегиальных органов ГОУО на федеральном уровне.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Эффектами реализации проекта стали: </w:t>
      </w:r>
    </w:p>
    <w:p w:rsidR="001D0A63" w:rsidRPr="001D0A63" w:rsidRDefault="001D0A63" w:rsidP="001D0A6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усиление активности и вовлеченности общественности   в управление образовательными организациями; </w:t>
      </w:r>
    </w:p>
    <w:p w:rsidR="001D0A63" w:rsidRPr="001D0A63" w:rsidRDefault="001D0A63" w:rsidP="001D0A6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формирование доверия между различными группами участников системы государственно-общественного управления (родители, педагоги, учащиеся, кооптированные члены, директора);</w:t>
      </w:r>
    </w:p>
    <w:p w:rsidR="001D0A63" w:rsidRPr="001D0A63" w:rsidRDefault="001D0A63" w:rsidP="001D0A6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структурирование и оформление содержательной, ответственной и заинтересованной образовательной общественности как равноправного партнера власти и профессионалов образования в управлении образованием; </w:t>
      </w:r>
    </w:p>
    <w:p w:rsidR="001D0A63" w:rsidRPr="001D0A63" w:rsidRDefault="001D0A63" w:rsidP="001D0A6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lastRenderedPageBreak/>
        <w:t>рост компетентности и готовности общественных управляющих в области участия в управлении школой;</w:t>
      </w:r>
    </w:p>
    <w:p w:rsidR="001D0A63" w:rsidRPr="001D0A63" w:rsidRDefault="001D0A63" w:rsidP="001D0A63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A63">
        <w:rPr>
          <w:sz w:val="28"/>
          <w:szCs w:val="28"/>
        </w:rPr>
        <w:t>рост влиятельности органов государственно-общественного управления в образовании; повышение качества государственно-общественного управления в образовательных организациях.</w:t>
      </w:r>
    </w:p>
    <w:p w:rsidR="001D0A63" w:rsidRPr="001D0A63" w:rsidRDefault="001D0A63" w:rsidP="001D0A63">
      <w:pPr>
        <w:pStyle w:val="p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0A63">
        <w:rPr>
          <w:sz w:val="28"/>
          <w:szCs w:val="28"/>
        </w:rPr>
        <w:t xml:space="preserve">Представленная практика важна с точки зрения объединения, рефлексии и систематизации лучшего федерального и регионального опыта по развитию общественно-государственного управления образованием, которое строится на очень серьезном подходе к повышению уровня информированности и подготовке для участия в работе коллегиальных органов управления образованием. Использование практики позволяет также решать задачи образования и воспитания, т.к. большой объём работы направлен на развитие умений и навыков школьников. Это также содействует преемственности участия в работе коллегиальных органов управления образованием (в скором будущем сегодняшние школьники сами станут родителями). </w:t>
      </w:r>
    </w:p>
    <w:p w:rsidR="00CB5945" w:rsidRPr="001D0A63" w:rsidRDefault="00CB5945" w:rsidP="001D0A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B5945" w:rsidRPr="001D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53"/>
    <w:multiLevelType w:val="hybridMultilevel"/>
    <w:tmpl w:val="2A46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FD53C2"/>
    <w:multiLevelType w:val="hybridMultilevel"/>
    <w:tmpl w:val="2352626A"/>
    <w:lvl w:ilvl="0" w:tplc="CD64F9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63"/>
    <w:rsid w:val="001D0A63"/>
    <w:rsid w:val="00C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C92"/>
  <w15:chartTrackingRefBased/>
  <w15:docId w15:val="{566E3126-3E6C-423A-8F12-76B3AA2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1D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Шимутина Е.Н.</dc:creator>
  <cp:keywords/>
  <dc:description/>
  <cp:lastModifiedBy>Шимутина Е.Н.</cp:lastModifiedBy>
  <cp:revision>1</cp:revision>
  <dcterms:created xsi:type="dcterms:W3CDTF">2017-11-07T09:30:00Z</dcterms:created>
  <dcterms:modified xsi:type="dcterms:W3CDTF">2017-11-07T09:34:00Z</dcterms:modified>
</cp:coreProperties>
</file>